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5E" w:rsidRDefault="00826FD1"/>
    <w:p w:rsidR="00CE274A" w:rsidRDefault="00CE274A"/>
    <w:p w:rsidR="00877880" w:rsidRDefault="00877880">
      <w:pPr>
        <w:rPr>
          <w:rFonts w:ascii="Helvetica Neue" w:hAnsi="Helvetica Neue"/>
        </w:rPr>
      </w:pPr>
      <w:r>
        <w:rPr>
          <w:rFonts w:ascii="Helvetica Neue" w:hAnsi="Helvetica Neue"/>
          <w:noProof/>
          <w:lang w:eastAsia="nb-NO"/>
        </w:rPr>
        <w:drawing>
          <wp:inline distT="0" distB="0" distL="0" distR="0">
            <wp:extent cx="1349886" cy="1668783"/>
            <wp:effectExtent l="0" t="0" r="3175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KU_vignett_ingen_bakgru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886" cy="166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80" w:rsidRDefault="00877880">
      <w:pPr>
        <w:rPr>
          <w:rFonts w:ascii="Helvetica Neue" w:hAnsi="Helvetica Neue"/>
        </w:rPr>
      </w:pPr>
    </w:p>
    <w:p w:rsidR="00826FD1" w:rsidRPr="003B4B4A" w:rsidRDefault="00826FD1" w:rsidP="00826FD1">
      <w:pPr>
        <w:pStyle w:val="Overskrift3"/>
        <w:rPr>
          <w:rFonts w:ascii="Helvetica Neue" w:hAnsi="Helvetica Neue"/>
          <w:b/>
          <w:bCs/>
          <w:sz w:val="22"/>
          <w:szCs w:val="22"/>
        </w:rPr>
      </w:pPr>
      <w:bookmarkStart w:id="0" w:name="_Toc22898755"/>
      <w:r w:rsidRPr="003B4B4A">
        <w:rPr>
          <w:rFonts w:ascii="Helvetica Neue" w:hAnsi="Helvetica Neue"/>
        </w:rPr>
        <w:t xml:space="preserve">Forslag til vedtekter for </w:t>
      </w:r>
      <w:proofErr w:type="spellStart"/>
      <w:r w:rsidRPr="003B4B4A">
        <w:rPr>
          <w:rFonts w:ascii="Helvetica Neue" w:hAnsi="Helvetica Neue"/>
        </w:rPr>
        <w:t>NOKUs</w:t>
      </w:r>
      <w:proofErr w:type="spellEnd"/>
      <w:r w:rsidRPr="003B4B4A">
        <w:rPr>
          <w:rFonts w:ascii="Helvetica Neue" w:hAnsi="Helvetica Neue"/>
        </w:rPr>
        <w:t xml:space="preserve"> fylkeslag</w:t>
      </w:r>
      <w:bookmarkEnd w:id="0"/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b/>
          <w:bCs/>
          <w:sz w:val="22"/>
          <w:szCs w:val="22"/>
        </w:rPr>
        <w:t>§ 1. Formål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Norsk kulturforum (NOKU) er en nasjonal interesse- og kompetanseorganisasjon for den lokale kultursektoren, ved å være et lokalt, regionalt, nasjonalt og internasjonalt kompetansenettverk som bidrar med kunnskapsdeling og kompetanseutvikling.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NOKU har som mål: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å fremme forståelse for kunst- og kulturlivets betydning i samfunnsutviklingen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å gi muligheter for kompetanseutvikling for alle som arbeider med kultur i den kommunale og regionale forvaltningen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å bidra til samhandling og møteplasser mellom ulike forvaltningsnivåer, institusjoner og organisasjoner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å være en kunnskapsressurs og samarbeidspart for offentlige myndigheter og andre organisasjoner i spørsmål om behov og interesser for den lokale kultursektoren.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å forankre kulturloven og andre lover innenfor kulturområdet i det kommunale arbeidet både administrativt og politisk.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Norsk kulturforum </w:t>
      </w:r>
      <w:r w:rsidRPr="003B4B4A">
        <w:rPr>
          <w:rFonts w:ascii="Helvetica Neue" w:hAnsi="Helvetica Neue" w:cstheme="minorHAnsi"/>
          <w:color w:val="FF0000"/>
          <w:sz w:val="22"/>
          <w:szCs w:val="22"/>
        </w:rPr>
        <w:t>XXX</w:t>
      </w:r>
      <w:r w:rsidRPr="003B4B4A">
        <w:rPr>
          <w:rFonts w:ascii="Helvetica Neue" w:hAnsi="Helvetica Neue" w:cstheme="minorHAnsi"/>
          <w:sz w:val="22"/>
          <w:szCs w:val="22"/>
        </w:rPr>
        <w:t xml:space="preserve"> skal følge opp organisasjonens formål og sentrale vedtak på det lokale- og regionale området.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b/>
          <w:bCs/>
          <w:sz w:val="22"/>
          <w:szCs w:val="22"/>
        </w:rPr>
        <w:t xml:space="preserve">§ 2. Medlemskap </w:t>
      </w:r>
    </w:p>
    <w:p w:rsidR="00826FD1" w:rsidRPr="003B4B4A" w:rsidRDefault="00826FD1" w:rsidP="00826FD1">
      <w:pPr>
        <w:rPr>
          <w:rFonts w:ascii="Helvetica Neue" w:hAnsi="Helvetica Neue" w:cstheme="minorHAnsi"/>
        </w:rPr>
      </w:pPr>
      <w:r w:rsidRPr="003B4B4A">
        <w:rPr>
          <w:rFonts w:ascii="Helvetica Neue" w:hAnsi="Helvetica Neue" w:cstheme="minorHAnsi"/>
        </w:rPr>
        <w:t xml:space="preserve">Medlemmer er </w:t>
      </w:r>
      <w:proofErr w:type="spellStart"/>
      <w:r w:rsidRPr="003B4B4A">
        <w:rPr>
          <w:rFonts w:ascii="Helvetica Neue" w:hAnsi="Helvetica Neue" w:cstheme="minorHAnsi"/>
        </w:rPr>
        <w:t>NOKUs</w:t>
      </w:r>
      <w:proofErr w:type="spellEnd"/>
      <w:r w:rsidRPr="003B4B4A">
        <w:rPr>
          <w:rFonts w:ascii="Helvetica Neue" w:hAnsi="Helvetica Neue" w:cstheme="minorHAnsi"/>
        </w:rPr>
        <w:t xml:space="preserve"> medlemmer som er geografisk tilknyttet fylket, og som har gyldig medlemskap.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b/>
          <w:bCs/>
          <w:sz w:val="22"/>
          <w:szCs w:val="22"/>
        </w:rPr>
        <w:t xml:space="preserve">§ 3. Stemmerett 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Alle medlemmer, med unntak av støttemedlemmer, har stemmerett på fylkeslagets årsmøte.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Stemmeretten fordeles slik: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Kommuner med inntil 10 000 innbyggere 1 stemme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Kommuner med 10 000 - 40 000 innbyggere 2 stemmer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Kommuner over 40 000 innbyggere 3 stemmer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Fylkeskommunen 2 stemmer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Institusjoner og organisasjoner 1 stemme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Ingen representanter kan forvalte mer enn 1 (en) stemme.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lastRenderedPageBreak/>
        <w:t xml:space="preserve">Dersom et medlem møter med flere representanter enn det en har stemmerett for, må det oppgis hvem som disponerer stemmeretten.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Alle representanter fra medlemmene har talerett.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Støttemedlemmer har tale- og forslagsrett.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Styret har stemmerett i alle saker unntatt årsmelding og regnskap.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b/>
          <w:bCs/>
          <w:sz w:val="22"/>
          <w:szCs w:val="22"/>
        </w:rPr>
        <w:t xml:space="preserve">§ 4. Årsmøte 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Årsmøte avholdes hvert annet år på tid og sted som fastsettes av fylkeslagets styre, dog senest 2 (to) måneder før tillyst landsmøte.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Årsmøte består av: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a) Fylkeslagets årsmøtevalgte styre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b) Fylkeslagets medlemmer jfr. § 3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Andre medlemsvalgte utsendinger, og støttemedlemmer har møte- og talerett på fylkeslagets årsmøte.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Innkalling med foreløpig saksliste sendes medlemmene senest 6 (seks) uker før årsmøtet.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Saker som medlemmene ønsker behandlet på årsmøtet, må være styret i hende senest 3 (tre) uker før årsmøtet. </w:t>
      </w:r>
    </w:p>
    <w:p w:rsidR="00826FD1" w:rsidRPr="003B4B4A" w:rsidRDefault="00826FD1" w:rsidP="00826FD1">
      <w:pPr>
        <w:rPr>
          <w:rFonts w:ascii="Helvetica Neue" w:hAnsi="Helvetica Neue" w:cstheme="minorHAnsi"/>
        </w:rPr>
      </w:pPr>
      <w:r w:rsidRPr="003B4B4A">
        <w:rPr>
          <w:rFonts w:ascii="Helvetica Neue" w:hAnsi="Helvetica Neue" w:cstheme="minorHAnsi"/>
        </w:rPr>
        <w:t>Saksliste med sakspapirer sendes ut senest 10 (ti) dager før årsmøtet.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Årsmøtet skal behandle: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a) Beretning og revidert regnskap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b) Handlingsplan og budsjett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c) Innkomne forslag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d) Valg for 2 år av: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Leder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4 Styremedlemmer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2 Varamedlemmer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2 revisorer med varamedlemmer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Valgkomite på 3 medlemmer med varamedlemmer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Hvert kjønn skal være representert med minst 40% i årsmøtevalgte organer.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b/>
          <w:bCs/>
          <w:sz w:val="22"/>
          <w:szCs w:val="22"/>
        </w:rPr>
        <w:t xml:space="preserve">§ 5. Ekstraordinært årsmøte 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Ekstraordinært årsmøte avholdes hvis: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styret eller halvparten av fylkeslagets medlemmer krever det,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• eller etter pålegg av </w:t>
      </w:r>
      <w:proofErr w:type="spellStart"/>
      <w:r w:rsidRPr="003B4B4A">
        <w:rPr>
          <w:rFonts w:ascii="Helvetica Neue" w:hAnsi="Helvetica Neue" w:cstheme="minorHAnsi"/>
          <w:sz w:val="22"/>
          <w:szCs w:val="22"/>
        </w:rPr>
        <w:t>NOKUs</w:t>
      </w:r>
      <w:proofErr w:type="spellEnd"/>
      <w:r w:rsidRPr="003B4B4A">
        <w:rPr>
          <w:rFonts w:ascii="Helvetica Neue" w:hAnsi="Helvetica Neue" w:cstheme="minorHAnsi"/>
          <w:sz w:val="22"/>
          <w:szCs w:val="22"/>
        </w:rPr>
        <w:t xml:space="preserve"> hovedstyre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Innkallingen skjer med minst 3 ukers varsel, og møtet kan bare behandle de saker som er årsak til innkallingen.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b/>
          <w:bCs/>
          <w:sz w:val="22"/>
          <w:szCs w:val="22"/>
        </w:rPr>
        <w:t xml:space="preserve">§ 6. Styret 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Fylkeslaget ledes av et styre på 5 medlemmer med 2 varamedlemmer. Styret er vedtaksført når minst halvparten av medlemmene er til stede.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b/>
          <w:bCs/>
          <w:sz w:val="22"/>
          <w:szCs w:val="22"/>
        </w:rPr>
        <w:t xml:space="preserve">§ 7. Regnskap 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Regnskapet føres av kasserer valgt blant styrets medlemmer. Regnskapet avsluttes pr. 31. desember hvert år og revideres for hver årsmøteperiode.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b/>
          <w:bCs/>
          <w:sz w:val="22"/>
          <w:szCs w:val="22"/>
        </w:rPr>
        <w:t xml:space="preserve">§ 8. Vedtektsendringer 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t xml:space="preserve">Forslag til endringer i disse vedtekter må være innsendt til styret minst 3 (tre) uker før årsmøtet.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sz w:val="22"/>
          <w:szCs w:val="22"/>
        </w:rPr>
        <w:lastRenderedPageBreak/>
        <w:t xml:space="preserve">Vedtektsendringer krever 2/3 flertall, og kan ikke gjøres gjeldende før de er godkjent av </w:t>
      </w:r>
      <w:proofErr w:type="spellStart"/>
      <w:r w:rsidRPr="003B4B4A">
        <w:rPr>
          <w:rFonts w:ascii="Helvetica Neue" w:hAnsi="Helvetica Neue" w:cstheme="minorHAnsi"/>
          <w:sz w:val="22"/>
          <w:szCs w:val="22"/>
        </w:rPr>
        <w:t>NOKUs</w:t>
      </w:r>
      <w:proofErr w:type="spellEnd"/>
      <w:r w:rsidRPr="003B4B4A">
        <w:rPr>
          <w:rFonts w:ascii="Helvetica Neue" w:hAnsi="Helvetica Neue" w:cstheme="minorHAnsi"/>
          <w:sz w:val="22"/>
          <w:szCs w:val="22"/>
        </w:rPr>
        <w:t xml:space="preserve"> hovedstyre. </w:t>
      </w: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</w:p>
    <w:p w:rsidR="00826FD1" w:rsidRPr="003B4B4A" w:rsidRDefault="00826FD1" w:rsidP="00826FD1">
      <w:pPr>
        <w:pStyle w:val="Default"/>
        <w:rPr>
          <w:rFonts w:ascii="Helvetica Neue" w:hAnsi="Helvetica Neue" w:cstheme="minorHAnsi"/>
          <w:sz w:val="22"/>
          <w:szCs w:val="22"/>
        </w:rPr>
      </w:pPr>
      <w:r w:rsidRPr="003B4B4A">
        <w:rPr>
          <w:rFonts w:ascii="Helvetica Neue" w:hAnsi="Helvetica Neue" w:cstheme="minorHAnsi"/>
          <w:b/>
          <w:bCs/>
          <w:sz w:val="22"/>
          <w:szCs w:val="22"/>
        </w:rPr>
        <w:t xml:space="preserve">§ 9. Oppløsning  </w:t>
      </w:r>
    </w:p>
    <w:p w:rsidR="00826FD1" w:rsidRPr="003B4B4A" w:rsidRDefault="00826FD1" w:rsidP="00826FD1">
      <w:pPr>
        <w:rPr>
          <w:rFonts w:ascii="Helvetica Neue" w:hAnsi="Helvetica Neue" w:cstheme="minorHAnsi"/>
        </w:rPr>
      </w:pPr>
      <w:r w:rsidRPr="003B4B4A">
        <w:rPr>
          <w:rFonts w:ascii="Helvetica Neue" w:hAnsi="Helvetica Neue" w:cstheme="minorHAnsi"/>
        </w:rPr>
        <w:t xml:space="preserve">Forslag om oppløsning av fylkeslaget krever 2/3 flertall i årsmøtet og må legges fram for </w:t>
      </w:r>
      <w:proofErr w:type="spellStart"/>
      <w:r w:rsidRPr="003B4B4A">
        <w:rPr>
          <w:rFonts w:ascii="Helvetica Neue" w:hAnsi="Helvetica Neue" w:cstheme="minorHAnsi"/>
        </w:rPr>
        <w:t>NOKUs</w:t>
      </w:r>
      <w:proofErr w:type="spellEnd"/>
      <w:r w:rsidRPr="003B4B4A">
        <w:rPr>
          <w:rFonts w:ascii="Helvetica Neue" w:hAnsi="Helvetica Neue" w:cstheme="minorHAnsi"/>
        </w:rPr>
        <w:t xml:space="preserve"> hovedstyre til behandling. Fylkeslagets eiendeler og arkiv overlates NOKU sentralt.</w:t>
      </w:r>
    </w:p>
    <w:p w:rsidR="00826FD1" w:rsidRPr="003B4B4A" w:rsidRDefault="00826FD1" w:rsidP="00826FD1">
      <w:pPr>
        <w:rPr>
          <w:rFonts w:ascii="Helvetica Neue" w:hAnsi="Helvetica Neue" w:cstheme="minorHAnsi"/>
        </w:rPr>
      </w:pPr>
    </w:p>
    <w:p w:rsidR="00CE274A" w:rsidRPr="00CE274A" w:rsidRDefault="00CE274A">
      <w:pPr>
        <w:rPr>
          <w:rFonts w:ascii="Helvetica Neue" w:hAnsi="Helvetica Neue"/>
        </w:rPr>
      </w:pPr>
      <w:bookmarkStart w:id="1" w:name="_GoBack"/>
      <w:bookmarkEnd w:id="1"/>
    </w:p>
    <w:sectPr w:rsidR="00CE274A" w:rsidRPr="00CE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7266D"/>
    <w:multiLevelType w:val="hybridMultilevel"/>
    <w:tmpl w:val="1DEADB54"/>
    <w:lvl w:ilvl="0" w:tplc="B63836FE">
      <w:start w:val="7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B617F"/>
    <w:multiLevelType w:val="hybridMultilevel"/>
    <w:tmpl w:val="FF285B44"/>
    <w:lvl w:ilvl="0" w:tplc="1054C486">
      <w:start w:val="7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4A"/>
    <w:rsid w:val="000D6C6E"/>
    <w:rsid w:val="00206CB1"/>
    <w:rsid w:val="002B5659"/>
    <w:rsid w:val="005F18A5"/>
    <w:rsid w:val="00826FD1"/>
    <w:rsid w:val="00877880"/>
    <w:rsid w:val="00AF1BD2"/>
    <w:rsid w:val="00BF33D5"/>
    <w:rsid w:val="00CE274A"/>
    <w:rsid w:val="00D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93BB-AB20-4219-8BAA-BC14FC74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6F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1BD2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826F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customStyle="1" w:styleId="Default">
    <w:name w:val="Default"/>
    <w:rsid w:val="00826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Johanne Müller</dc:creator>
  <cp:keywords/>
  <dc:description/>
  <cp:lastModifiedBy>Mari Johanne</cp:lastModifiedBy>
  <cp:revision>2</cp:revision>
  <dcterms:created xsi:type="dcterms:W3CDTF">2019-11-01T11:05:00Z</dcterms:created>
  <dcterms:modified xsi:type="dcterms:W3CDTF">2019-11-01T11:05:00Z</dcterms:modified>
</cp:coreProperties>
</file>